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Приложение к АООП </w:t>
      </w:r>
      <w:r w:rsidR="00564DE8"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О</w:t>
      </w: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ОО</w:t>
      </w: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МОУ «</w:t>
      </w:r>
      <w:proofErr w:type="spellStart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Разметелевская</w:t>
      </w:r>
      <w:proofErr w:type="spellEnd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 СОШ»</w:t>
      </w: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Адаптированная рабочая программа</w:t>
      </w:r>
    </w:p>
    <w:p w:rsidR="00FD4AFE" w:rsidRPr="00BD441A" w:rsidRDefault="00FD4AFE" w:rsidP="00FD4AF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По коррекционному курсу </w:t>
      </w:r>
    </w:p>
    <w:p w:rsidR="00FD4AFE" w:rsidRPr="00BD441A" w:rsidRDefault="00FD4AFE" w:rsidP="00FD4AF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«</w:t>
      </w:r>
      <w:r w:rsidRPr="00BD44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Логопедические занятия»</w:t>
      </w:r>
    </w:p>
    <w:p w:rsidR="00FD4AFE" w:rsidRPr="00BD441A" w:rsidRDefault="000D6630" w:rsidP="00FD4AF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5, 7</w:t>
      </w:r>
      <w:r w:rsidR="00FD4AFE"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 класс</w:t>
      </w:r>
    </w:p>
    <w:p w:rsidR="00304DFC" w:rsidRPr="00BD441A" w:rsidRDefault="00304DFC" w:rsidP="00304D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АОП школьного образования для детей с УО приказ </w:t>
      </w:r>
      <w:r w:rsidRPr="00BD441A">
        <w:rPr>
          <w:rFonts w:ascii="Times New Roman" w:hAnsi="Times New Roman" w:cs="Times New Roman"/>
          <w:sz w:val="24"/>
          <w:szCs w:val="24"/>
        </w:rPr>
        <w:t>№ 1599</w:t>
      </w:r>
    </w:p>
    <w:p w:rsidR="00304DFC" w:rsidRPr="00BD441A" w:rsidRDefault="00304DFC" w:rsidP="00304D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hAnsi="Times New Roman" w:cs="Times New Roman"/>
          <w:sz w:val="24"/>
          <w:szCs w:val="24"/>
        </w:rPr>
        <w:t>(Вариант 1)</w:t>
      </w:r>
    </w:p>
    <w:p w:rsidR="00FD4AFE" w:rsidRPr="00BD441A" w:rsidRDefault="00FD4AFE" w:rsidP="00304D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Программа разработана </w:t>
      </w: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Учител</w:t>
      </w:r>
      <w:r w:rsidR="00CA5E47"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я</w:t>
      </w: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ми-логопедами</w:t>
      </w: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МОУ «</w:t>
      </w:r>
      <w:proofErr w:type="spellStart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Разметелевская</w:t>
      </w:r>
      <w:proofErr w:type="spellEnd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 СОШ»</w:t>
      </w:r>
      <w:r w:rsid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:</w:t>
      </w:r>
    </w:p>
    <w:p w:rsidR="00FD4AFE" w:rsidRPr="00BD441A" w:rsidRDefault="00FD4AFE" w:rsidP="00FD4AF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proofErr w:type="spellStart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Мамистовой</w:t>
      </w:r>
      <w:proofErr w:type="spellEnd"/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 Ю.В.</w:t>
      </w:r>
    </w:p>
    <w:p w:rsidR="00BD441A" w:rsidRPr="00BD441A" w:rsidRDefault="00FD4AFE" w:rsidP="00BD441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</w:pPr>
      <w:r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Михайловой Е.В.</w:t>
      </w:r>
      <w:r w:rsid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br/>
      </w:r>
      <w:proofErr w:type="spellStart"/>
      <w:r w:rsidR="00BD441A"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>Юпловой</w:t>
      </w:r>
      <w:proofErr w:type="spellEnd"/>
      <w:r w:rsidR="00BD441A" w:rsidRPr="00BD441A">
        <w:rPr>
          <w:rFonts w:ascii="Times New Roman" w:eastAsia="Times New Roman" w:hAnsi="Times New Roman" w:cs="Times New Roman"/>
          <w:bCs/>
          <w:color w:val="2A262F"/>
          <w:sz w:val="24"/>
          <w:szCs w:val="24"/>
          <w:lang w:eastAsia="ru-RU" w:bidi="ru-RU"/>
        </w:rPr>
        <w:t xml:space="preserve"> Е.С.</w:t>
      </w:r>
    </w:p>
    <w:p w:rsidR="00422F56" w:rsidRPr="00564DE8" w:rsidRDefault="00422F56" w:rsidP="00564DE8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564DE8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382C65" w:rsidRPr="00564DE8" w:rsidRDefault="000D6630" w:rsidP="00564DE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64DE8">
        <w:rPr>
          <w:rFonts w:ascii="Times New Roman" w:hAnsi="Times New Roman" w:cs="Times New Roman"/>
          <w:color w:val="2A262F"/>
          <w:sz w:val="24"/>
          <w:szCs w:val="24"/>
          <w:lang w:eastAsia="ru-RU" w:bidi="ru-RU"/>
        </w:rPr>
        <w:t xml:space="preserve">Адаптированная рабочая программа по коррекционному курсу </w:t>
      </w:r>
      <w:r w:rsidRPr="00564DE8">
        <w:rPr>
          <w:rFonts w:ascii="Times New Roman" w:hAnsi="Times New Roman" w:cs="Times New Roman"/>
          <w:kern w:val="0"/>
          <w:sz w:val="24"/>
          <w:szCs w:val="24"/>
          <w:lang w:eastAsia="ru-RU"/>
        </w:rPr>
        <w:t>«Логопедические занятия» для</w:t>
      </w:r>
      <w:r w:rsidR="00F400A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564DE8">
        <w:rPr>
          <w:rFonts w:ascii="Times New Roman" w:hAnsi="Times New Roman" w:cs="Times New Roman"/>
          <w:kern w:val="0"/>
          <w:sz w:val="24"/>
          <w:szCs w:val="24"/>
          <w:lang w:eastAsia="ru-RU"/>
        </w:rPr>
        <w:t>5,7</w:t>
      </w:r>
      <w:r w:rsidR="00382C65" w:rsidRPr="00564D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класса разработана на основе:</w:t>
      </w:r>
    </w:p>
    <w:p w:rsidR="00382C65" w:rsidRPr="00564DE8" w:rsidRDefault="00382C65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    -приказа Министерства образования и науки Р</w:t>
      </w:r>
      <w:r w:rsidR="00304DFC" w:rsidRPr="00564DE8">
        <w:rPr>
          <w:rFonts w:ascii="Times New Roman" w:hAnsi="Times New Roman" w:cs="Times New Roman"/>
          <w:sz w:val="24"/>
          <w:szCs w:val="24"/>
        </w:rPr>
        <w:t>Ф от 19 декабря 2014 года № 1599</w:t>
      </w:r>
      <w:r w:rsidRPr="00564DE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CF7719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Адаптированной основной общеобразовательной программы образования учащихся с легкой умственной отсталостью (интеллектуальными нарушениями), федерального государственного образовательного стандарта (вариант 1), в соответствии с рекомендациями ПМПК. Адаптированная основная общеобразовательная программа (далее – АООП) начального общего образования (далее – НОО) обучающихся с интеллектуальными нарушениями (вариант 1) </w:t>
      </w:r>
      <w:r w:rsidR="00382C65" w:rsidRPr="00564DE8">
        <w:rPr>
          <w:rFonts w:ascii="Times New Roman" w:hAnsi="Times New Roman" w:cs="Times New Roman"/>
          <w:sz w:val="24"/>
          <w:szCs w:val="24"/>
        </w:rPr>
        <w:t xml:space="preserve">МОУ </w:t>
      </w:r>
      <w:r w:rsidRPr="00564D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2C65" w:rsidRPr="00564DE8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CF7719" w:rsidRPr="00564DE8">
        <w:rPr>
          <w:rFonts w:ascii="Times New Roman" w:hAnsi="Times New Roman" w:cs="Times New Roman"/>
          <w:sz w:val="24"/>
          <w:szCs w:val="24"/>
        </w:rPr>
        <w:t xml:space="preserve"> СОШ</w:t>
      </w:r>
      <w:r w:rsidRPr="00564DE8">
        <w:rPr>
          <w:rFonts w:ascii="Times New Roman" w:hAnsi="Times New Roman" w:cs="Times New Roman"/>
          <w:sz w:val="24"/>
          <w:szCs w:val="24"/>
        </w:rPr>
        <w:t xml:space="preserve">» определяет содержание и организацию образовательной деятельности обучающихся с интеллектуальными нарушениями (далее ЛУО), имеющих системное недоразвитие речи, с учётом образовательных потребностей и запросов участников образовательных отношений. Теоретической основой для создания данной программы явились разработки о различных формах речевых нарушений и создании эффективных методик их преодоления Р.Е. </w:t>
      </w:r>
      <w:r w:rsidR="00304DFC" w:rsidRPr="00564DE8">
        <w:rPr>
          <w:rFonts w:ascii="Times New Roman" w:hAnsi="Times New Roman" w:cs="Times New Roman"/>
          <w:sz w:val="24"/>
          <w:szCs w:val="24"/>
        </w:rPr>
        <w:t xml:space="preserve">Левиной, Р.И. </w:t>
      </w:r>
      <w:proofErr w:type="spellStart"/>
      <w:r w:rsidR="00304DFC" w:rsidRPr="00564DE8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="00304DFC" w:rsidRPr="00564DE8">
        <w:rPr>
          <w:rFonts w:ascii="Times New Roman" w:hAnsi="Times New Roman" w:cs="Times New Roman"/>
          <w:sz w:val="24"/>
          <w:szCs w:val="24"/>
        </w:rPr>
        <w:t xml:space="preserve">, </w:t>
      </w:r>
      <w:r w:rsidRPr="00564DE8">
        <w:rPr>
          <w:rFonts w:ascii="Times New Roman" w:hAnsi="Times New Roman" w:cs="Times New Roman"/>
          <w:sz w:val="24"/>
          <w:szCs w:val="24"/>
        </w:rPr>
        <w:t xml:space="preserve"> и др., которые базируются на учении Л.С. Выготского, А.Р. Лурии и А.А. Леонтьева о сложной структуре речевой деятельности.</w:t>
      </w:r>
    </w:p>
    <w:p w:rsidR="00A400B3" w:rsidRPr="00F400A0" w:rsidRDefault="000F7AB4" w:rsidP="00F400A0">
      <w:pPr>
        <w:pStyle w:val="a5"/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F400A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564DE8" w:rsidRPr="00F400A0">
        <w:rPr>
          <w:rFonts w:ascii="Times New Roman" w:hAnsi="Times New Roman" w:cs="Times New Roman"/>
          <w:b/>
          <w:sz w:val="24"/>
          <w:szCs w:val="24"/>
        </w:rPr>
        <w:t xml:space="preserve"> коррекционного</w:t>
      </w:r>
      <w:r w:rsidRPr="00F400A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564DE8" w:rsidRPr="00F400A0">
        <w:rPr>
          <w:rFonts w:ascii="Times New Roman" w:hAnsi="Times New Roman" w:cs="Times New Roman"/>
          <w:b/>
          <w:sz w:val="24"/>
          <w:szCs w:val="24"/>
        </w:rPr>
        <w:t xml:space="preserve"> «Логопедические занятия»</w:t>
      </w:r>
      <w:r w:rsidR="00B50C8C" w:rsidRPr="00F400A0">
        <w:rPr>
          <w:rFonts w:ascii="Times New Roman" w:hAnsi="Times New Roman" w:cs="Times New Roman"/>
          <w:b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>Личностные результаты: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>1) владение навыками коммуникации и принятыми нормами социального взаимодействия; 2)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 xml:space="preserve"> 3) принятие и освоение социальной роли обучающегося, формирование и развитие социально значимых мотивов учебной деятельности;</w:t>
      </w:r>
      <w:proofErr w:type="gramEnd"/>
      <w:r w:rsidRPr="00F400A0">
        <w:rPr>
          <w:rFonts w:ascii="Times New Roman" w:hAnsi="Times New Roman" w:cs="Times New Roman"/>
          <w:sz w:val="24"/>
          <w:szCs w:val="24"/>
        </w:rPr>
        <w:t xml:space="preserve"> 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00A0">
        <w:rPr>
          <w:rFonts w:ascii="Times New Roman" w:hAnsi="Times New Roman" w:cs="Times New Roman"/>
          <w:sz w:val="24"/>
          <w:szCs w:val="24"/>
        </w:rPr>
        <w:t>4) развитие навыков сотрудничества с взрослыми и сверстниками в разных социальных ситуациях;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 xml:space="preserve"> 5)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 xml:space="preserve">6)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  <w:r w:rsidR="00B50C8C" w:rsidRPr="00F400A0">
        <w:rPr>
          <w:rFonts w:ascii="Times New Roman" w:hAnsi="Times New Roman" w:cs="Times New Roman"/>
          <w:sz w:val="24"/>
          <w:szCs w:val="24"/>
        </w:rPr>
        <w:br/>
      </w:r>
      <w:r w:rsidRPr="00F400A0">
        <w:rPr>
          <w:rFonts w:ascii="Times New Roman" w:hAnsi="Times New Roman" w:cs="Times New Roman"/>
          <w:sz w:val="24"/>
          <w:szCs w:val="24"/>
        </w:rPr>
        <w:t xml:space="preserve">7) формирование готовности к самостоятельной жизни. </w:t>
      </w:r>
      <w:proofErr w:type="gramEnd"/>
    </w:p>
    <w:p w:rsidR="00A400B3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A400B3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Достаточный уровень - умение различать звуки на слух и в произношении; соотносить звуки с соответствующими буквами; обозначать звуки буквами; писать строчные и прописные буквы; - умение анализировать слова по звуковому составу; подбирать слова с заданным звуком; определять местоположение звука в слове; - умение плавно читать по слогам слова, предложения, короткие тексты; отвечать на вопросы по содержанию прослушанного, прочитанного и по иллюстрации к тексту; понимать содержание небольших по объёму сказок и рассказов, отвечать на вопросы по их содержанию; - умение участвовать в диалогах по темам речевых ситуаций; высказывать свои просьбы и желания; выбирать правильные средства интонации, ориентируясь на образец речи учителя и анализ речевой ситуации; - умение принимать участие в коллективном составлении рассказа или сказки по темам речевых ситуаций; воспроизводить составленные рассказы с опорой на картинный или картинно-символический план. Минимальный уровень - умение различать звуки на слух и в произношении; подбирать слова с заданным звуком; определять местоположение звука в слове; соотносить звук с соответствующей буквой; писать строчные и прописные буквы с опорой на образец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нать буквы по названиям звуков; складывать буквы в слоги, читать слова по слогам; - умение </w:t>
      </w:r>
      <w:r w:rsidRPr="00564DE8">
        <w:rPr>
          <w:rFonts w:ascii="Times New Roman" w:hAnsi="Times New Roman" w:cs="Times New Roman"/>
          <w:sz w:val="24"/>
          <w:szCs w:val="24"/>
        </w:rPr>
        <w:lastRenderedPageBreak/>
        <w:t xml:space="preserve">слушать небольшую сказку, загадку, стихотворение, рассказ;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отвечать на вопросы по содержанию прослушанного или иллюстрациям к тексту; - умение участвовать в беседе на темы, близкие личному опыту ребёнка; выражать свои просьбы, желания, используя этикетные слова и выражения; - умение слушать сказку или рассказ, уметь отвечать на вопросы с опорой на иллюстративный материал; - умение участвовать в ролевых играх в соответствии с речевыми возможностями;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произносить чистоговорки, короткие стихотворения с опорой на образец чтения учителя.</w:t>
      </w:r>
    </w:p>
    <w:p w:rsidR="00247BCB" w:rsidRPr="00F400A0" w:rsidRDefault="000F7AB4" w:rsidP="00F400A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0A0">
        <w:rPr>
          <w:rFonts w:ascii="Times New Roman" w:hAnsi="Times New Roman" w:cs="Times New Roman"/>
          <w:b/>
          <w:sz w:val="24"/>
          <w:szCs w:val="24"/>
        </w:rPr>
        <w:t>Содержание коррекционно</w:t>
      </w:r>
      <w:r w:rsidR="00564DE8" w:rsidRPr="00F400A0">
        <w:rPr>
          <w:rFonts w:ascii="Times New Roman" w:hAnsi="Times New Roman" w:cs="Times New Roman"/>
          <w:b/>
          <w:sz w:val="24"/>
          <w:szCs w:val="24"/>
        </w:rPr>
        <w:t>го</w:t>
      </w:r>
      <w:r w:rsidRPr="00F40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E8" w:rsidRPr="00F400A0">
        <w:rPr>
          <w:rFonts w:ascii="Times New Roman" w:hAnsi="Times New Roman" w:cs="Times New Roman"/>
          <w:b/>
          <w:sz w:val="24"/>
          <w:szCs w:val="24"/>
        </w:rPr>
        <w:t>курса</w:t>
      </w:r>
      <w:r w:rsidRPr="00F40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C8C" w:rsidRPr="00F400A0">
        <w:rPr>
          <w:rFonts w:ascii="Times New Roman" w:hAnsi="Times New Roman" w:cs="Times New Roman"/>
          <w:b/>
          <w:sz w:val="24"/>
          <w:szCs w:val="24"/>
        </w:rPr>
        <w:t>«Логопедические занятия»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Формирование умения вслушиваться в обращенную речь, понимать ее содержание, сосредотачиваться на восприятии речи и давать ответные двигательные и звуковые реакции.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Совершенствование понимания речи с ориентацией на понимание целостных словосочетаний, подкрепленных действием.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Развитие понимания двухступенчатых инструкций. • Обучение пониманию вопросов.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Соотнесение слов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» с соответствующим количеством предметов и слов большой–маленький.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Уточнение значений слов. Закрепление понимания обобщающих понятий.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Формирование антонимических отношений в процессе различения противоположных по значению глаголов (налей—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лей, застегни — расстегни, надень – сними), прилагательных (большой - маленький, высокий - низкий), наречий (впереди - сзади, внизу -вверху, высоко - низко).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Обучение пониманию вопросов косвенных падежей.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Дифференциация в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речи форм существительных единственного и множественного числа мужского и женского рода.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Дифференциация в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речи глаголов в форме 3 лица единственного и множественного числа настоящего времени.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Дифференциация в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речи глаголов прошедшего времени по родам: мужской и женский род.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Развитие понимания предложных конструкций с предлогами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; из; на. Формирование понимания предложных конструкций с предлогами под; за; у; с; около; от; из-по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; из-за (по демонстрации действий).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Формирование понимания значения продуктивных уменьшительно-ласкательных суффиксов существительных -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>, -чик, -к, -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>- («Покажи, где дом, где домик?», «Покажи, где дым, где дымок).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Понимание вопросов по сюжетной картинке, вопросов по прочитанной сказке (с использованием иллюстраций).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• Формирование правильного дыхания и осанки учащихся: выработка глубокого диафрагмально-рѐберного дыхания; свободного, плавного, удлинѐнного, направленного выдоха: без речевого сопровождения и с речевым сопровождением (на материале гласных звуков и их сочетаний, изолированных глухих щелевых согласных [Ф], [Х].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Затем слогов с этими согласными, слов, в дальнейшем – постепенно распространяющихся фраз, произношение которых требует непрерывного, длительного выдоха (3-4 слова).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Развитие силы голоса (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) и модуляций голоса (высоко-низко). Воспитание правильного умеренного темпа речи (речь с движением).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Формирование первичных представлений об интонационной выразительности речи посредством эмоционального чтения детям потешек, стихов, сказок. Обучение интонационному подражанию голосам животных и птиц.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Развитие речевой моторики: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оральный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и артикуляторный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, точность, чистоту, объѐм, плавность движений, умение удерживать заданную позу в процессе выполнения упражнений артикуляторной гимнастики (по подражанию и по словесной инструкции).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Подготовка артикуляторного аппарата к естественному формированию правильного звукопроизношения в процессе выполнения артикуляторных упражнений по подражанию </w:t>
      </w:r>
      <w:r w:rsidRPr="00564DE8">
        <w:rPr>
          <w:rFonts w:ascii="Times New Roman" w:hAnsi="Times New Roman" w:cs="Times New Roman"/>
          <w:sz w:val="24"/>
          <w:szCs w:val="24"/>
        </w:rPr>
        <w:lastRenderedPageBreak/>
        <w:t xml:space="preserve">(сказка о «Весёлом язычке», «Обезьянка»). Формирование движений мимической мускулатуры по подражанию (зажмуривание глаз, надувание щек).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Коррекция (уточнение) произношения в зависимости от индивидуальных особенностей нарушения звукопроизношения.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Развитие полноценной фонематической системы языка</w:t>
      </w:r>
      <w:r w:rsidR="00247BCB" w:rsidRPr="00564DE8">
        <w:rPr>
          <w:rFonts w:ascii="Times New Roman" w:hAnsi="Times New Roman" w:cs="Times New Roman"/>
          <w:sz w:val="24"/>
          <w:szCs w:val="24"/>
        </w:rPr>
        <w:t>: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Учить различать речевые и неречевые звуки. Привлечение внимания ребенка к неречевым звукам, формирование сосредоточения на звуке, определение местонахождения источника звука. Сравнение контрастных и близких по звучанию неречевых звуков. Воспитание слухового внимания к речи.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Развитие слухового внимания при восприятии звуков различной громкости (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громкий-тихий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), высоты (высокийнизкий).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Вызывание речевого подражания на гласных звуках и их сочетаниях. Вызывание звукоподражаний (на материале открытых слогов: корова –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>; мышка – пи).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Развитие элементарных произносительных навыков в работе над гласными звуками: [А], [У], [О], [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], [И], [Е], [Ё], [Э], [Я], [Ю]; - согласными: [М], [С], [Х], [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], [Л], [Р], [К], [П], [З], [В], [Ж], [Д], [Т], [Й], [Ц], [Ч], [Щ], [Ф]; - отработать их дифференцировку: С-Ш, Р-Л, Ж-Ш,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П-Б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Развитие слоговой структуры слова</w:t>
      </w:r>
      <w:r w:rsidR="00247BCB" w:rsidRPr="00564DE8">
        <w:rPr>
          <w:rFonts w:ascii="Times New Roman" w:hAnsi="Times New Roman" w:cs="Times New Roman"/>
          <w:sz w:val="24"/>
          <w:szCs w:val="24"/>
        </w:rPr>
        <w:t>: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Формирование звуко-слоговой структуры слова с правильным воспроизведением ударного слога и ритмического рисунка в двухсложных словах, состоящих из открытых, затем - открытых и закрытых слогов в следующей последовательности: с ударением на гласный звук [А], [У], [И], [О], [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Восприятие и воспроизведение ритмов простых усвоенных слов (одновременное проговаривание и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отхлопывание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с выделением ударного слога). Обучение воспроизведению звуко-слоговой структуры глаголов в форме изъявительного наклонения 3 лица единственного числа настоящего времени при произнесении пар глаголов (первым членом предъявляемой пары является глагол в форме повелительного наклонения 2 лица единственного числа: спи - спит, лежи - лежит, лети - летит, сиди – сидит). • Обучение произнесению слогов в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отхлопыванием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договариванием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Обучение воспроизведению слоговой структуры трехсложных слов, состоящих их открытых и закрытых слогов с различным местоположением ударного слога с одновременным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отхлопыванием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и выделением ударного слога.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Развитие речевой деятельности и развитие лексико-грамматических средств языка</w:t>
      </w:r>
      <w:r w:rsidR="00247BCB" w:rsidRPr="00564DE8">
        <w:rPr>
          <w:rFonts w:ascii="Times New Roman" w:hAnsi="Times New Roman" w:cs="Times New Roman"/>
          <w:sz w:val="24"/>
          <w:szCs w:val="24"/>
        </w:rPr>
        <w:t>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Обучение стандартным и наиболее продуктивным способам словоизменения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Обучение употреблению форм ед. и мн. числа существительных мужского и женского рода в им. падеже с окончанием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-ы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(шар - шары); -и (кошка - кошки).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Обучение изменению существительных по падежам:- вин. падеж ед. числа с окончанием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(«Я беру... машинку, куклу, зайку»), - род. падеж существительных мужского и женского рода ед. числа без предлога («Чего нет у машинки?») и с предлогом -У («У кого нет куклы?», «У кого есть усы?»); -дат. падеж существительных мужского и женского рода ед. числа с окончанием -е («Кому подарили мячик?»); -творит, падеж существительных мужского рода ед. числа с окончанием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м («Чем режут бумагу?»).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DE8">
        <w:rPr>
          <w:rFonts w:ascii="Times New Roman" w:hAnsi="Times New Roman" w:cs="Times New Roman"/>
          <w:sz w:val="24"/>
          <w:szCs w:val="24"/>
        </w:rPr>
        <w:t>• Обучение употреблению глаголов в форме повелительного наклонения 2 лица ед. числа настоящего времени (сиди, лежи, играй, иди и т. д.), глаголов в форме изъявительного наклонения 3 лица ед. и мн. числа настоящего времени (поет - поют, стоит - стоят, лежит - лежат и т. д.)</w:t>
      </w:r>
      <w:r w:rsidR="00247BCB" w:rsidRPr="00564D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Обучение согласованию прилагательных с существительными мужского и женского рода ед. числа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>. и косвенных падежах по опорным вопросам.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• Обучение согласованию местоимений мой, моя с существительными в именительном падеже (мой мишка, моя кукла).</w:t>
      </w:r>
      <w:proofErr w:type="gramEnd"/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lastRenderedPageBreak/>
        <w:t xml:space="preserve"> • Обучение правильному употреблению форм рода и числа глаголов прошедшего времени (ушел - ушла - ушли).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Развитие фразовой речи</w:t>
      </w:r>
      <w:r w:rsidR="00247BCB" w:rsidRPr="00564DE8">
        <w:rPr>
          <w:rFonts w:ascii="Times New Roman" w:hAnsi="Times New Roman" w:cs="Times New Roman"/>
          <w:sz w:val="24"/>
          <w:szCs w:val="24"/>
        </w:rPr>
        <w:t>: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Формулирование фразы-просьбы, предложения сотрудничества или выражения желания.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Формирование двухсловных предложений, включающих усвоенные существительные в Именительном падеже.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Закреплять навыки составления простых предложений по модели: «Кто? Что делает? Что?» •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Учить самостоятельному формулированию вопросов (Кто гуляет?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Где машинка?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Можно взять?).</w:t>
      </w:r>
      <w:proofErr w:type="gramEnd"/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Формировать навыки ведения диалога, умения выслушать вопрос, понять его содержание, адекватно ответить на заданный вопрос. </w:t>
      </w:r>
    </w:p>
    <w:p w:rsidR="00247BCB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Учить составлять предложения по демонстрации действий, по вопросам. 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Работа по формированию, уточнению и обогащению словаря Расширение, активизация и уточнение словаря (по различным лексическим темам) посредством использования в речи слов-действий, слов-названий, слов, обозначающих признаки предметов (цвет, величина и ее измерения, вкус), личных и притяжательных местоимений (я, ты, вы, он, она, мой, твой, ваш, наш), наречий, обозначающих местонахождение (там, вот, туда, здесь), время (сейчас, скоро), количество (много, мало, еще), сравнение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4DE8">
        <w:rPr>
          <w:rFonts w:ascii="Times New Roman" w:hAnsi="Times New Roman" w:cs="Times New Roman"/>
          <w:sz w:val="24"/>
          <w:szCs w:val="24"/>
        </w:rPr>
        <w:t>больше, меньше), ощущение (тепло, холодно, горячо, кисло, сладко, горько, вкусно), оценку действий (хорошо, плохо, громко, тихо).</w:t>
      </w:r>
      <w:proofErr w:type="gramEnd"/>
      <w:r w:rsidRPr="00564DE8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564DE8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564DE8">
        <w:rPr>
          <w:rFonts w:ascii="Times New Roman" w:hAnsi="Times New Roman" w:cs="Times New Roman"/>
          <w:sz w:val="24"/>
          <w:szCs w:val="24"/>
        </w:rPr>
        <w:t xml:space="preserve"> навыков (развитие крупной и мелкой моторики пальцев рук, формирование пространственных представлений, рисование)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Развитие мелкой моторики: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Пальчиковая гимнастика и пальчиковые игры, массаж (самомассаж).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Нанизывать бусины, пуговицы.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Застегивать и расстегивать пуговицы, замки, кнопки крючки.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Собирать мозаику, конструктор.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Раскрашивание, штриховка. Формирование пространственных представлений и речевого обозначения пространственных отношений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Ориентировка в собственном теле.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Ориентировка в окружающем пространстве.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Уточнение пространственного расположения фигур, букв.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Изобразительно-графические способности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Контурные изображения предметов.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• Перечеркнутые контурные изображения предметов. 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>• Контурные изображения, наложенные друг на друга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Вертикальные, горизонтальные и прямые линии, комбинации из них.</w:t>
      </w:r>
    </w:p>
    <w:p w:rsidR="001A57CF" w:rsidRPr="00564DE8" w:rsidRDefault="000F7AB4" w:rsidP="005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E8">
        <w:rPr>
          <w:rFonts w:ascii="Times New Roman" w:hAnsi="Times New Roman" w:cs="Times New Roman"/>
          <w:sz w:val="24"/>
          <w:szCs w:val="24"/>
        </w:rPr>
        <w:t xml:space="preserve"> • Дуги, волнистые линии, круги и овалы. </w:t>
      </w:r>
      <w:r w:rsidR="00564DE8">
        <w:rPr>
          <w:rFonts w:ascii="Times New Roman" w:hAnsi="Times New Roman" w:cs="Times New Roman"/>
          <w:sz w:val="24"/>
          <w:szCs w:val="24"/>
        </w:rPr>
        <w:br/>
      </w:r>
    </w:p>
    <w:p w:rsidR="00B50C8C" w:rsidRPr="00F400A0" w:rsidRDefault="00B50C8C" w:rsidP="00F400A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F400A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Тематическое планирование с указанием количества часов </w:t>
      </w:r>
      <w:r w:rsidR="000D6630" w:rsidRPr="00F400A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5 </w:t>
      </w:r>
      <w:r w:rsidRPr="00F400A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класс</w:t>
      </w:r>
    </w:p>
    <w:tbl>
      <w:tblPr>
        <w:tblStyle w:val="a3"/>
        <w:tblW w:w="0" w:type="auto"/>
        <w:tblLayout w:type="fixed"/>
        <w:tblLook w:val="04A0"/>
      </w:tblPr>
      <w:tblGrid>
        <w:gridCol w:w="696"/>
        <w:gridCol w:w="7067"/>
        <w:gridCol w:w="1559"/>
      </w:tblGrid>
      <w:tr w:rsidR="00F400A0" w:rsidRPr="00725A04" w:rsidTr="00F400A0">
        <w:trPr>
          <w:trHeight w:val="562"/>
        </w:trPr>
        <w:tc>
          <w:tcPr>
            <w:tcW w:w="696" w:type="dxa"/>
            <w:vAlign w:val="center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7067" w:type="dxa"/>
            <w:vAlign w:val="center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00A0" w:rsidRPr="00725A04" w:rsidTr="00F400A0">
        <w:trPr>
          <w:trHeight w:val="254"/>
        </w:trPr>
        <w:tc>
          <w:tcPr>
            <w:tcW w:w="696" w:type="dxa"/>
          </w:tcPr>
          <w:p w:rsidR="00F400A0" w:rsidRPr="00725A04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7" w:type="dxa"/>
          </w:tcPr>
          <w:p w:rsidR="00F400A0" w:rsidRPr="00725A04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25A04">
              <w:rPr>
                <w:color w:val="000000"/>
                <w:sz w:val="24"/>
                <w:szCs w:val="24"/>
              </w:rPr>
              <w:t>Уточнение диагноза.</w:t>
            </w:r>
          </w:p>
        </w:tc>
        <w:tc>
          <w:tcPr>
            <w:tcW w:w="1559" w:type="dxa"/>
          </w:tcPr>
          <w:p w:rsidR="00F400A0" w:rsidRPr="00725A04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Звуки и буквы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Алфавит. Расположение слов по алфавиту.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Гласные звуки и буквы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Соотнесение количества гласных и слогов в слове.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Согласные звуки и буквы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Гласные </w:t>
            </w:r>
            <w:r>
              <w:rPr>
                <w:rFonts w:eastAsia="Times New Roman"/>
              </w:rPr>
              <w:t>2 ряда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>Буква ь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Различение твердых и мягких согласных.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Шипящие согласные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7F2872">
              <w:rPr>
                <w:rFonts w:eastAsia="Times New Roman"/>
              </w:rPr>
              <w:t>вистящи</w:t>
            </w:r>
            <w:r>
              <w:rPr>
                <w:rFonts w:eastAsia="Times New Roman"/>
              </w:rPr>
              <w:t>е</w:t>
            </w:r>
            <w:r w:rsidRPr="007F2872">
              <w:rPr>
                <w:rFonts w:eastAsia="Times New Roman"/>
              </w:rPr>
              <w:t xml:space="preserve"> согласны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>Парные звонкие и глухие согласные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Дифференциация </w:t>
            </w:r>
            <w:r>
              <w:rPr>
                <w:rFonts w:eastAsia="Times New Roman"/>
              </w:rPr>
              <w:t>согласных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>Согласные</w:t>
            </w:r>
            <w:r>
              <w:rPr>
                <w:rFonts w:eastAsia="Times New Roman"/>
              </w:rPr>
              <w:t xml:space="preserve"> в середине и на конце слова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>Ударение</w:t>
            </w:r>
            <w:r>
              <w:rPr>
                <w:rFonts w:eastAsia="Times New Roman"/>
              </w:rPr>
              <w:t>. Правописание безударных гласных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 w:rsidRPr="007F2872">
              <w:rPr>
                <w:rFonts w:eastAsia="Times New Roman"/>
              </w:rPr>
              <w:t xml:space="preserve">Предлоги 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7F2872">
              <w:rPr>
                <w:rFonts w:eastAsia="Times New Roman"/>
              </w:rPr>
              <w:t>редложени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Текст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400A0" w:rsidRPr="007F2872" w:rsidTr="00F400A0">
        <w:trPr>
          <w:trHeight w:val="254"/>
        </w:trPr>
        <w:tc>
          <w:tcPr>
            <w:tcW w:w="696" w:type="dxa"/>
          </w:tcPr>
          <w:p w:rsidR="00F400A0" w:rsidRPr="007F2872" w:rsidRDefault="00F400A0" w:rsidP="009D2B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67" w:type="dxa"/>
          </w:tcPr>
          <w:p w:rsidR="00F400A0" w:rsidRPr="007F2872" w:rsidRDefault="00F400A0" w:rsidP="009D2BA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Итоговая диагностика</w:t>
            </w:r>
          </w:p>
        </w:tc>
        <w:tc>
          <w:tcPr>
            <w:tcW w:w="1559" w:type="dxa"/>
          </w:tcPr>
          <w:p w:rsidR="00F400A0" w:rsidRPr="007F2872" w:rsidRDefault="00F400A0" w:rsidP="00F40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D6630" w:rsidRDefault="000D6630" w:rsidP="00FD4A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0D6630" w:rsidRDefault="000D6630" w:rsidP="00FD4A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0D6630" w:rsidRPr="00FD4AFE" w:rsidRDefault="000D6630" w:rsidP="000D6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D274B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Тематическое планирование с указанием количества часов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7 </w:t>
      </w:r>
      <w:r w:rsidRPr="00D274B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класс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078"/>
        <w:gridCol w:w="1499"/>
      </w:tblGrid>
      <w:tr w:rsidR="00F400A0" w:rsidRPr="0046300E" w:rsidTr="008A3FCE">
        <w:trPr>
          <w:trHeight w:val="70"/>
        </w:trPr>
        <w:tc>
          <w:tcPr>
            <w:tcW w:w="709" w:type="dxa"/>
            <w:vAlign w:val="center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7078" w:type="dxa"/>
            <w:vAlign w:val="center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499" w:type="dxa"/>
          </w:tcPr>
          <w:p w:rsidR="00F400A0" w:rsidRPr="00D274BC" w:rsidRDefault="00F400A0" w:rsidP="00165C9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274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 xml:space="preserve">Уточнение диагноза. 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 буквы и звуки 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>Смягчение согласных с помощью Ь.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Разделительный твердый знак. 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слабых позициях</w:t>
            </w:r>
            <w:r w:rsidRPr="004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>Правописание слов с безударными гласными, проверяемые ударением.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>Чередование гласных в корне в зависимости от последующего согласного ( -ЛА</w:t>
            </w:r>
            <w:proofErr w:type="gramStart"/>
            <w:r w:rsidRPr="0046300E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46300E">
              <w:rPr>
                <w:color w:val="000000"/>
                <w:sz w:val="24"/>
                <w:szCs w:val="24"/>
              </w:rPr>
              <w:t>, -ЛОЖ-, -РОС-,           -РАСТ-, -РАЩ-)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color w:val="000000"/>
                <w:sz w:val="24"/>
                <w:szCs w:val="24"/>
              </w:rPr>
              <w:t xml:space="preserve">Чередование гласных в корне в зависимости от правописания суффикса </w:t>
            </w:r>
            <w:proofErr w:type="gramStart"/>
            <w:r w:rsidRPr="0046300E">
              <w:rPr>
                <w:color w:val="000000"/>
                <w:sz w:val="24"/>
                <w:szCs w:val="24"/>
              </w:rPr>
              <w:t>–А</w:t>
            </w:r>
            <w:proofErr w:type="gramEnd"/>
            <w:r w:rsidRPr="0046300E">
              <w:rPr>
                <w:color w:val="000000"/>
                <w:sz w:val="24"/>
                <w:szCs w:val="24"/>
              </w:rPr>
              <w:t xml:space="preserve"> ( -БЕР-, -БИР-, -МЕР-, -МИР-, -ТЕР-, -ТИР-, -КОС-, -КАС-).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гласных в корне в зависимости от ударения ( -ГО</w:t>
            </w:r>
            <w:proofErr w:type="gramStart"/>
            <w:r w:rsidRPr="004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46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-ГАР-).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 существительное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499" w:type="dxa"/>
            <w:shd w:val="clear" w:color="auto" w:fill="auto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499" w:type="dxa"/>
            <w:shd w:val="clear" w:color="auto" w:fill="auto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0A0" w:rsidRPr="0046300E" w:rsidTr="00F400A0">
        <w:trPr>
          <w:trHeight w:val="267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E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E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Уменьшительно-ласкательные суффиксы.Суффиксы профессий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0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и предлоги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0E">
              <w:rPr>
                <w:rFonts w:ascii="Times New Roman" w:hAnsi="Times New Roman" w:cs="Times New Roman"/>
                <w:sz w:val="24"/>
                <w:szCs w:val="24"/>
              </w:rPr>
              <w:t>Морфемный анализ и синтез сло</w:t>
            </w:r>
            <w:proofErr w:type="gramStart"/>
            <w:r w:rsidRPr="0046300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6300E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суффикс, окончание)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0A0" w:rsidRPr="0046300E" w:rsidTr="00F400A0">
        <w:trPr>
          <w:trHeight w:val="267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Фразеологизмы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070866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pStyle w:val="sod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6300E">
              <w:rPr>
                <w:rFonts w:eastAsia="Calibri"/>
                <w:sz w:val="24"/>
                <w:szCs w:val="24"/>
              </w:rPr>
              <w:t xml:space="preserve">Синонимы и </w:t>
            </w:r>
            <w:r>
              <w:rPr>
                <w:rFonts w:eastAsia="Calibri"/>
                <w:sz w:val="24"/>
                <w:szCs w:val="24"/>
              </w:rPr>
              <w:t>антонимы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0A0" w:rsidRPr="0046300E" w:rsidTr="00F400A0">
        <w:trPr>
          <w:trHeight w:val="254"/>
        </w:trPr>
        <w:tc>
          <w:tcPr>
            <w:tcW w:w="709" w:type="dxa"/>
          </w:tcPr>
          <w:p w:rsidR="00F400A0" w:rsidRPr="0046300E" w:rsidRDefault="00F400A0" w:rsidP="009D2B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8" w:type="dxa"/>
          </w:tcPr>
          <w:p w:rsidR="00F400A0" w:rsidRPr="0046300E" w:rsidRDefault="00F400A0" w:rsidP="009D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499" w:type="dxa"/>
          </w:tcPr>
          <w:p w:rsidR="00F400A0" w:rsidRPr="0046300E" w:rsidRDefault="00F400A0" w:rsidP="00F4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50C8C" w:rsidRPr="00422F56" w:rsidRDefault="00B50C8C" w:rsidP="00B50C8C">
      <w:pPr>
        <w:rPr>
          <w:rFonts w:ascii="Times New Roman" w:hAnsi="Times New Roman" w:cs="Times New Roman"/>
          <w:sz w:val="24"/>
          <w:szCs w:val="24"/>
        </w:rPr>
      </w:pPr>
    </w:p>
    <w:sectPr w:rsidR="00B50C8C" w:rsidRPr="00422F56" w:rsidSect="00F4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48A8"/>
    <w:multiLevelType w:val="hybridMultilevel"/>
    <w:tmpl w:val="C966DF62"/>
    <w:lvl w:ilvl="0" w:tplc="F4B8D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4967"/>
    <w:multiLevelType w:val="hybridMultilevel"/>
    <w:tmpl w:val="500C6B28"/>
    <w:lvl w:ilvl="0" w:tplc="C9EE3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B1C66"/>
    <w:multiLevelType w:val="hybridMultilevel"/>
    <w:tmpl w:val="40C2CF24"/>
    <w:lvl w:ilvl="0" w:tplc="F4B8DB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370496"/>
    <w:multiLevelType w:val="hybridMultilevel"/>
    <w:tmpl w:val="4CA85070"/>
    <w:lvl w:ilvl="0" w:tplc="F4B8D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B4"/>
    <w:rsid w:val="000A7378"/>
    <w:rsid w:val="000B0A30"/>
    <w:rsid w:val="000D6630"/>
    <w:rsid w:val="000F7AB4"/>
    <w:rsid w:val="00126609"/>
    <w:rsid w:val="001A57CF"/>
    <w:rsid w:val="00247BCB"/>
    <w:rsid w:val="00304DFC"/>
    <w:rsid w:val="00382C65"/>
    <w:rsid w:val="00422F56"/>
    <w:rsid w:val="004A4E6F"/>
    <w:rsid w:val="004D1FF6"/>
    <w:rsid w:val="00532298"/>
    <w:rsid w:val="00564DE8"/>
    <w:rsid w:val="006B3015"/>
    <w:rsid w:val="006E2C26"/>
    <w:rsid w:val="00805C83"/>
    <w:rsid w:val="00874622"/>
    <w:rsid w:val="00951424"/>
    <w:rsid w:val="00A400B3"/>
    <w:rsid w:val="00A631B1"/>
    <w:rsid w:val="00B50C8C"/>
    <w:rsid w:val="00BD441A"/>
    <w:rsid w:val="00C7560E"/>
    <w:rsid w:val="00CA5E47"/>
    <w:rsid w:val="00CF7719"/>
    <w:rsid w:val="00F17441"/>
    <w:rsid w:val="00F400A0"/>
    <w:rsid w:val="00F46C70"/>
    <w:rsid w:val="00FD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0C8C"/>
    <w:pPr>
      <w:spacing w:after="0" w:line="240" w:lineRule="auto"/>
    </w:pPr>
    <w:rPr>
      <w:rFonts w:eastAsiaTheme="minorEastAsia"/>
      <w:kern w:val="0"/>
      <w:lang w:eastAsia="ru-RU"/>
    </w:rPr>
  </w:style>
  <w:style w:type="paragraph" w:customStyle="1" w:styleId="sod3">
    <w:name w:val="sod_3"/>
    <w:basedOn w:val="a"/>
    <w:rsid w:val="00B5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D4AFE"/>
    <w:pPr>
      <w:ind w:left="720"/>
      <w:contextualSpacing/>
    </w:pPr>
  </w:style>
  <w:style w:type="paragraph" w:customStyle="1" w:styleId="Default">
    <w:name w:val="Default"/>
    <w:rsid w:val="000D66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Максим Юплов</cp:lastModifiedBy>
  <cp:revision>5</cp:revision>
  <dcterms:created xsi:type="dcterms:W3CDTF">2024-02-17T08:13:00Z</dcterms:created>
  <dcterms:modified xsi:type="dcterms:W3CDTF">2024-02-17T12:07:00Z</dcterms:modified>
</cp:coreProperties>
</file>