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03" w:rsidRPr="00E16403" w:rsidRDefault="00E16403" w:rsidP="00E164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Приложение 3</w:t>
      </w:r>
    </w:p>
    <w:p w:rsidR="00E16403" w:rsidRPr="00E16403" w:rsidRDefault="00E16403" w:rsidP="00E164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 письму </w:t>
      </w:r>
      <w:proofErr w:type="spellStart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</w:t>
      </w:r>
    </w:p>
    <w:p w:rsidR="00E16403" w:rsidRPr="00E16403" w:rsidRDefault="00E16403" w:rsidP="00E164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08.11.2022 N АК-1765/14</w:t>
      </w:r>
    </w:p>
    <w:p w:rsidR="00E16403" w:rsidRPr="00E16403" w:rsidRDefault="00E16403" w:rsidP="00E16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94"/>
      <w:bookmarkEnd w:id="0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ПАМЯТКА</w:t>
      </w:r>
    </w:p>
    <w:p w:rsidR="00E16403" w:rsidRPr="00E16403" w:rsidRDefault="00E16403" w:rsidP="00E16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РУКОВОДИТЕЛЕЙ ОБРАЗОВАТЕЛЬНЫХ ОРГАНИЗАЦИЙ ПО ВОПРОСУ</w:t>
      </w:r>
    </w:p>
    <w:p w:rsidR="00E16403" w:rsidRPr="00E16403" w:rsidRDefault="00E16403" w:rsidP="00E16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ОБЕСПЕЧЕНИЯ АНТИТЕРРОРИСТИЧЕСКОЙ ЗАЩИЩЕННОСТИ ОБЪЕКТОВ</w:t>
      </w:r>
    </w:p>
    <w:p w:rsidR="00E16403" w:rsidRPr="00E16403" w:rsidRDefault="00E16403" w:rsidP="00E164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(ТЕРРИТОРИЙ) 3 КАТЕГОРИИ ОПАСНОСТИ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95"/>
      <w:bookmarkEnd w:id="1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I. Антитеррористическая защищенность в образовательных организациях регламентируется следующими нормативными правовыми актами и рекомендациями:</w:t>
      </w:r>
      <w:bookmarkStart w:id="2" w:name="_GoBack"/>
      <w:bookmarkEnd w:id="2"/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96"/>
      <w:bookmarkEnd w:id="3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Федеральный </w:t>
      </w:r>
      <w:hyperlink r:id="rId4" w:anchor="000021" w:history="1">
        <w:r w:rsidRPr="00E1640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 от 06.03.2006 N 35-ФЗ "О противодействии терроризму".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97"/>
      <w:bookmarkEnd w:id="4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</w:t>
      </w:r>
      <w:hyperlink r:id="rId5" w:anchor="100044" w:history="1">
        <w:r w:rsidRPr="00E1640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Концепция</w:t>
        </w:r>
      </w:hyperlink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противодействия терроризму в Российской Федерации, утвержденная Президентом Российской Федерации 5 октября 2009 года.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098"/>
      <w:bookmarkEnd w:id="5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3. </w:t>
      </w:r>
      <w:hyperlink r:id="rId6" w:anchor="000011" w:history="1">
        <w:r w:rsidRPr="00E1640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 (далее - Постановление).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99"/>
      <w:bookmarkEnd w:id="6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Федеральный </w:t>
      </w:r>
      <w:hyperlink r:id="rId7" w:history="1">
        <w:r w:rsidRPr="00E1640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30.12.2009 N 384-ФЗ "Технический регламент о безопасности зданий и сооружений".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100"/>
      <w:bookmarkEnd w:id="7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ГОСТ Р 58485-2019. "Национальный стандарт Российской Федерации. 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требования" (далее - Стандарт).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101"/>
      <w:bookmarkEnd w:id="8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6. Рекомендации по оборудованию инженерно-техническими средствами охраны социально значимых объектов (территорий), находящихся в сфере деятельности Министерства просвещения Российской Федерации, разработанные федеральным казенным учреждением "Научно-исследовательский центр "Охрана" Федеральной службы войск национальной гвардии Российской Федерации" (далее - Рекомендации) и размещенные на официальном сайте </w:t>
      </w:r>
      <w:proofErr w:type="spellStart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Росгвардии</w:t>
      </w:r>
      <w:proofErr w:type="spellEnd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102"/>
      <w:bookmarkEnd w:id="9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7. </w:t>
      </w:r>
      <w:hyperlink r:id="rId8" w:history="1">
        <w:r w:rsidRPr="00E16403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spellStart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Росгвардии</w:t>
      </w:r>
      <w:proofErr w:type="spellEnd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 15.02.2021 N 45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услуг".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103"/>
      <w:bookmarkEnd w:id="10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Типовая модель действий нарушителя, совершающего на объекте образования преступление террористической направленности в формах вооруженного нападения, размещения взрывного устройства, захвата заложников.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104"/>
      <w:bookmarkEnd w:id="11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</w:t>
      </w:r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Росгвардии</w:t>
      </w:r>
      <w:proofErr w:type="spellEnd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ФСБ России.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105"/>
      <w:bookmarkEnd w:id="12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II. Обеспечение антитеррористической защищенности образовательной организации достигается посредством: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106"/>
      <w:bookmarkEnd w:id="13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Разработки и утверждения документов: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107"/>
      <w:bookmarkEnd w:id="14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Приказ о назначении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108"/>
      <w:bookmarkEnd w:id="15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Приказ о мерах по защите информации при разработке и хранении паспорта безопасности и других документов, содержащих информацию ограниченного распространения (инструкция о порядке обращения с документированной служебной информацией ограниченного распространения и перечень видов служебной информации, которую необходимо относить к разряду ограниченного распространения);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109"/>
      <w:bookmarkEnd w:id="16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1.3. План 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Федерации по вопросам обеспечения АТЗ объекта (территории);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110"/>
      <w:bookmarkEnd w:id="17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1.4. Положение (инструкция) об организации пропускного и </w:t>
      </w:r>
      <w:proofErr w:type="spellStart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внутриобъектового</w:t>
      </w:r>
      <w:proofErr w:type="spellEnd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режимов;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111"/>
      <w:bookmarkEnd w:id="18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1.5. План действий при установлении уровней террористической опасности;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112"/>
      <w:bookmarkEnd w:id="19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1.6. 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113"/>
      <w:bookmarkEnd w:id="20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1.7. План проведения учений и тренировок по отработке действий в условиях угрозы совершения или при условном совершении террористического акта на объекте (территории), связанных с эвакуацией обучающихся и персонала из помещений и зданий, которым угрожает опасность, а также обучением их способам индивидуальной и коллективной защиты;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114"/>
      <w:bookmarkEnd w:id="21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1.8. Журналы проведения инструктажа и практических занятий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акта, а также другие документы, предусмотренные требованиями;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115"/>
      <w:bookmarkEnd w:id="22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1.9. Инструкции и памятки персоналу по действиям в случае возникновения террористических угроз.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116"/>
      <w:bookmarkEnd w:id="23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 Организации практических мероприятий совместно с органами управления образованием: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117"/>
      <w:bookmarkEnd w:id="24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Тренировки с работниками организации и обучающимися по действиям в случае угрозы совершения террористического акта (не реже 2 раз в год);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118"/>
      <w:bookmarkEnd w:id="25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Инструктажи с работниками организации по обеспечению антитеррористической защищенности, в том числе в период праздничных дней (не реже 2 раз в год, дополнительно перед проведением массовых мероприятий, а также с вновь принятыми сотрудниками);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119"/>
      <w:bookmarkEnd w:id="26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Проверки возможностей экстренной эвакуации учащихся в случае возникновения чрезвычайных ситуаций (отсутствие захламленности запасных выходов, глухих решеток в оконных проемах) (не реже 1 раза в квартал).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120"/>
      <w:bookmarkEnd w:id="27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Оборудования инженерно-технических средств охраны совместно с органами управления образованием: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121"/>
      <w:bookmarkEnd w:id="28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системы передачи тревожных сообщений в подразделения войск национальной гвардии Российской Федерации;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122"/>
      <w:bookmarkEnd w:id="29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системы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123"/>
      <w:bookmarkEnd w:id="30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системами видеонаблюдения, охранной сигнализации;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124"/>
      <w:bookmarkEnd w:id="31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стационарные или ручные металлоискатели;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125"/>
      <w:bookmarkEnd w:id="32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система наружного освещения.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126"/>
      <w:bookmarkEnd w:id="33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Оборудование указанных средств охраны проводится в соответствии с Рекомендациями, а обслуживание на основании заключенных договоров с соответствующими организациями.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127"/>
      <w:bookmarkEnd w:id="34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Обеспечения физической охраны объектов (территорий) совместно с органами управления образованием: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128"/>
      <w:bookmarkEnd w:id="35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входы в здания, входящие в состав объектов (территорий), обеспечиваются контрольно-пропускными пунктами (постами охраны).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129"/>
      <w:bookmarkEnd w:id="36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Охрана объектов (территорий) обеспечивается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охраны.</w:t>
      </w:r>
    </w:p>
    <w:p w:rsidR="00E16403" w:rsidRPr="00E16403" w:rsidRDefault="00E16403" w:rsidP="00E1640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130"/>
      <w:bookmarkEnd w:id="37"/>
      <w:r w:rsidRPr="00E1640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организации охранных услуг необходимо руководствоваться Стандартом.</w:t>
      </w:r>
    </w:p>
    <w:p w:rsidR="00E16403" w:rsidRPr="00E16403" w:rsidRDefault="00E16403" w:rsidP="00E164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E16403" w:rsidRPr="00E16403" w:rsidRDefault="00E16403" w:rsidP="00E164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33B21" w:rsidRDefault="00D33B21"/>
    <w:sectPr w:rsidR="00D3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03"/>
    <w:rsid w:val="00982159"/>
    <w:rsid w:val="00D33B21"/>
    <w:rsid w:val="00E1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9F9C-7C4F-466F-9F45-146AD271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rosgvardii-ot-15022021-n-45-ob-utverzhdenii-porjad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30122009-n-384-fz-tekhnichesk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02082019-n-1006-ob-utverzhdenii/" TargetMode="External"/><Relationship Id="rId5" Type="http://schemas.openxmlformats.org/officeDocument/2006/relationships/hyperlink" Target="https://legalacts.ru/doc/kontseptsija-protivodeistvija-terrorizmu-v-rossiiskoi-federatsii-ut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alacts.ru/doc/federalnyi-zakon-ot-06032006-n-35-fz-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дир.по без-ти</dc:creator>
  <cp:keywords/>
  <dc:description/>
  <cp:lastModifiedBy>Зам. дир.по без-ти</cp:lastModifiedBy>
  <cp:revision>1</cp:revision>
  <cp:lastPrinted>2024-02-20T08:31:00Z</cp:lastPrinted>
  <dcterms:created xsi:type="dcterms:W3CDTF">2024-02-20T08:27:00Z</dcterms:created>
  <dcterms:modified xsi:type="dcterms:W3CDTF">2024-02-20T08:33:00Z</dcterms:modified>
</cp:coreProperties>
</file>